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EB6AE" w14:textId="54A15598" w:rsidR="002A00C5" w:rsidRPr="002A00C5" w:rsidRDefault="001804B9" w:rsidP="002A00C5">
      <w:pPr>
        <w:spacing w:after="160" w:line="259" w:lineRule="auto"/>
        <w:jc w:val="center"/>
        <w:rPr>
          <w:rFonts w:cstheme="majorBidi"/>
          <w:b/>
          <w:bCs/>
          <w:u w:val="single"/>
        </w:rPr>
      </w:pPr>
      <w:r>
        <w:rPr>
          <w:rFonts w:cstheme="majorBidi"/>
          <w:b/>
          <w:bCs/>
          <w:u w:val="single"/>
        </w:rPr>
        <w:t xml:space="preserve">Tips </w:t>
      </w:r>
      <w:r w:rsidR="002A00C5" w:rsidRPr="002A00C5">
        <w:rPr>
          <w:rFonts w:cstheme="majorBidi"/>
          <w:b/>
          <w:bCs/>
          <w:u w:val="single"/>
        </w:rPr>
        <w:t>for Choosing a Song and Creating a Lesson Plan</w:t>
      </w:r>
    </w:p>
    <w:p w14:paraId="5B02D746" w14:textId="77777777" w:rsidR="002A00C5" w:rsidRPr="002A00C5" w:rsidRDefault="002A00C5" w:rsidP="002A00C5">
      <w:pPr>
        <w:rPr>
          <w:rFonts w:cstheme="majorBidi"/>
          <w:b/>
          <w:bCs/>
        </w:rPr>
      </w:pPr>
      <w:r w:rsidRPr="002A00C5">
        <w:rPr>
          <w:rFonts w:cstheme="majorBidi"/>
          <w:b/>
          <w:bCs/>
        </w:rPr>
        <w:t>Characteristics of a good song for teaching language</w:t>
      </w:r>
    </w:p>
    <w:p w14:paraId="17097CC3" w14:textId="77777777" w:rsidR="002A00C5" w:rsidRPr="002A00C5" w:rsidRDefault="002A00C5" w:rsidP="002A00C5">
      <w:pPr>
        <w:pStyle w:val="NormalWeb"/>
        <w:numPr>
          <w:ilvl w:val="0"/>
          <w:numId w:val="1"/>
        </w:numPr>
        <w:shd w:val="clear" w:color="auto" w:fill="FFFFFF"/>
        <w:spacing w:before="0" w:beforeAutospacing="0" w:after="0" w:afterAutospacing="0"/>
        <w:textAlignment w:val="baseline"/>
        <w:rPr>
          <w:rFonts w:ascii="Comic Sans MS" w:eastAsiaTheme="minorHAnsi" w:hAnsi="Comic Sans MS" w:cstheme="majorBidi"/>
        </w:rPr>
      </w:pPr>
      <w:r w:rsidRPr="002A00C5">
        <w:rPr>
          <w:rFonts w:ascii="Comic Sans MS" w:eastAsiaTheme="minorHAnsi" w:hAnsi="Comic Sans MS" w:cstheme="majorBidi"/>
        </w:rPr>
        <w:t>Simple lyrics</w:t>
      </w:r>
    </w:p>
    <w:p w14:paraId="62040C18" w14:textId="77777777" w:rsidR="002A00C5" w:rsidRPr="002A00C5" w:rsidRDefault="002A00C5" w:rsidP="002A00C5">
      <w:pPr>
        <w:pStyle w:val="NormalWeb"/>
        <w:numPr>
          <w:ilvl w:val="0"/>
          <w:numId w:val="1"/>
        </w:numPr>
        <w:shd w:val="clear" w:color="auto" w:fill="FFFFFF"/>
        <w:spacing w:before="0" w:beforeAutospacing="0" w:after="0" w:afterAutospacing="0"/>
        <w:textAlignment w:val="baseline"/>
        <w:rPr>
          <w:rFonts w:ascii="Comic Sans MS" w:eastAsiaTheme="minorHAnsi" w:hAnsi="Comic Sans MS" w:cstheme="majorBidi"/>
        </w:rPr>
      </w:pPr>
      <w:r w:rsidRPr="002A00C5">
        <w:rPr>
          <w:rFonts w:ascii="Comic Sans MS" w:eastAsiaTheme="minorHAnsi" w:hAnsi="Comic Sans MS" w:cstheme="majorBidi"/>
        </w:rPr>
        <w:t>Repetition</w:t>
      </w:r>
    </w:p>
    <w:p w14:paraId="5050EAF4" w14:textId="77777777" w:rsidR="002A00C5" w:rsidRPr="002A00C5" w:rsidRDefault="002A00C5" w:rsidP="002A00C5">
      <w:pPr>
        <w:pStyle w:val="NormalWeb"/>
        <w:numPr>
          <w:ilvl w:val="0"/>
          <w:numId w:val="1"/>
        </w:numPr>
        <w:shd w:val="clear" w:color="auto" w:fill="FFFFFF"/>
        <w:spacing w:before="0" w:beforeAutospacing="0" w:after="0" w:afterAutospacing="0"/>
        <w:textAlignment w:val="baseline"/>
        <w:rPr>
          <w:rFonts w:ascii="Comic Sans MS" w:eastAsiaTheme="minorHAnsi" w:hAnsi="Comic Sans MS" w:cstheme="majorBidi"/>
        </w:rPr>
      </w:pPr>
      <w:r w:rsidRPr="002A00C5">
        <w:rPr>
          <w:rFonts w:ascii="Comic Sans MS" w:eastAsiaTheme="minorHAnsi" w:hAnsi="Comic Sans MS" w:cstheme="majorBidi"/>
        </w:rPr>
        <w:t>Grammatically correct</w:t>
      </w:r>
    </w:p>
    <w:p w14:paraId="4B52849B" w14:textId="77777777" w:rsidR="002A00C5" w:rsidRPr="002A00C5" w:rsidRDefault="002A00C5" w:rsidP="002A00C5">
      <w:pPr>
        <w:pStyle w:val="NormalWeb"/>
        <w:numPr>
          <w:ilvl w:val="0"/>
          <w:numId w:val="1"/>
        </w:numPr>
        <w:shd w:val="clear" w:color="auto" w:fill="FFFFFF"/>
        <w:spacing w:before="0" w:beforeAutospacing="0" w:after="0" w:afterAutospacing="0"/>
        <w:textAlignment w:val="baseline"/>
        <w:rPr>
          <w:rFonts w:ascii="Comic Sans MS" w:eastAsiaTheme="minorHAnsi" w:hAnsi="Comic Sans MS" w:cstheme="majorBidi"/>
        </w:rPr>
      </w:pPr>
      <w:r w:rsidRPr="002A00C5">
        <w:rPr>
          <w:rFonts w:ascii="Comic Sans MS" w:eastAsiaTheme="minorHAnsi" w:hAnsi="Comic Sans MS" w:cstheme="majorBidi"/>
        </w:rPr>
        <w:t>Not too fast</w:t>
      </w:r>
    </w:p>
    <w:p w14:paraId="37B612B7" w14:textId="77777777" w:rsidR="002A00C5" w:rsidRPr="002A00C5" w:rsidRDefault="002A00C5" w:rsidP="002A00C5">
      <w:pPr>
        <w:pStyle w:val="NormalWeb"/>
        <w:numPr>
          <w:ilvl w:val="0"/>
          <w:numId w:val="1"/>
        </w:numPr>
        <w:shd w:val="clear" w:color="auto" w:fill="FFFFFF"/>
        <w:spacing w:before="0" w:beforeAutospacing="0" w:after="0" w:afterAutospacing="0"/>
        <w:textAlignment w:val="baseline"/>
        <w:rPr>
          <w:rFonts w:ascii="Comic Sans MS" w:eastAsiaTheme="minorHAnsi" w:hAnsi="Comic Sans MS" w:cstheme="majorBidi"/>
        </w:rPr>
      </w:pPr>
      <w:r w:rsidRPr="002A00C5">
        <w:rPr>
          <w:rFonts w:ascii="Comic Sans MS" w:eastAsiaTheme="minorHAnsi" w:hAnsi="Comic Sans MS" w:cstheme="majorBidi"/>
        </w:rPr>
        <w:t>Have (or could have) movements (even ones you make up)</w:t>
      </w:r>
    </w:p>
    <w:p w14:paraId="5EF8B93D" w14:textId="77777777" w:rsidR="002A00C5" w:rsidRPr="002A00C5" w:rsidRDefault="002A00C5" w:rsidP="002A00C5">
      <w:pPr>
        <w:pStyle w:val="NormalWeb"/>
        <w:numPr>
          <w:ilvl w:val="0"/>
          <w:numId w:val="1"/>
        </w:numPr>
        <w:shd w:val="clear" w:color="auto" w:fill="FFFFFF"/>
        <w:spacing w:before="0" w:beforeAutospacing="0" w:after="0" w:afterAutospacing="0"/>
        <w:textAlignment w:val="baseline"/>
        <w:rPr>
          <w:rFonts w:ascii="Comic Sans MS" w:eastAsiaTheme="minorHAnsi" w:hAnsi="Comic Sans MS" w:cstheme="majorBidi"/>
        </w:rPr>
      </w:pPr>
      <w:r w:rsidRPr="002A00C5">
        <w:rPr>
          <w:rFonts w:ascii="Comic Sans MS" w:eastAsiaTheme="minorHAnsi" w:hAnsi="Comic Sans MS" w:cstheme="majorBidi"/>
        </w:rPr>
        <w:t>Clean and age appropriate (both the song AND the video)</w:t>
      </w:r>
    </w:p>
    <w:p w14:paraId="06E7534C" w14:textId="77777777" w:rsidR="002A00C5" w:rsidRPr="002A00C5" w:rsidRDefault="002A00C5" w:rsidP="002A00C5">
      <w:pPr>
        <w:pStyle w:val="NormalWeb"/>
        <w:shd w:val="clear" w:color="auto" w:fill="FFFFFF"/>
        <w:spacing w:before="0" w:beforeAutospacing="0" w:after="0" w:afterAutospacing="0"/>
        <w:textAlignment w:val="baseline"/>
        <w:rPr>
          <w:rFonts w:ascii="Comic Sans MS" w:eastAsiaTheme="minorHAnsi" w:hAnsi="Comic Sans MS" w:cstheme="majorBidi"/>
        </w:rPr>
      </w:pPr>
    </w:p>
    <w:p w14:paraId="737340EE" w14:textId="77777777" w:rsidR="002A00C5" w:rsidRPr="002A00C5" w:rsidRDefault="002A00C5" w:rsidP="002A00C5">
      <w:pPr>
        <w:rPr>
          <w:rFonts w:cstheme="majorBidi"/>
          <w:b/>
          <w:bCs/>
        </w:rPr>
      </w:pPr>
      <w:r w:rsidRPr="002A00C5">
        <w:rPr>
          <w:rFonts w:cstheme="majorBidi"/>
          <w:b/>
          <w:bCs/>
        </w:rPr>
        <w:t xml:space="preserve">How to mine a song </w:t>
      </w:r>
    </w:p>
    <w:p w14:paraId="278EDEC0" w14:textId="77777777" w:rsidR="002A00C5" w:rsidRPr="002A00C5" w:rsidRDefault="002A00C5" w:rsidP="002A00C5">
      <w:pPr>
        <w:pStyle w:val="a7"/>
        <w:numPr>
          <w:ilvl w:val="0"/>
          <w:numId w:val="2"/>
        </w:numPr>
        <w:spacing w:line="276" w:lineRule="auto"/>
        <w:rPr>
          <w:rFonts w:cstheme="majorBidi"/>
          <w:rtl/>
        </w:rPr>
      </w:pPr>
      <w:r w:rsidRPr="002A00C5">
        <w:rPr>
          <w:rFonts w:cstheme="majorBidi"/>
          <w:b/>
          <w:bCs/>
        </w:rPr>
        <w:t>The story that the song tells:</w:t>
      </w:r>
      <w:r w:rsidRPr="002A00C5">
        <w:rPr>
          <w:rFonts w:cstheme="majorBidi"/>
        </w:rPr>
        <w:t xml:space="preserve"> What is the song about? What does this song say about the culture of the society? How does it relate to the world of the student? What questions could you ask about this story that you could discuss with students?</w:t>
      </w:r>
    </w:p>
    <w:p w14:paraId="2F0441FE" w14:textId="77777777" w:rsidR="002A00C5" w:rsidRPr="002A00C5" w:rsidRDefault="002A00C5" w:rsidP="002A00C5">
      <w:pPr>
        <w:pStyle w:val="a7"/>
        <w:numPr>
          <w:ilvl w:val="0"/>
          <w:numId w:val="2"/>
        </w:numPr>
        <w:spacing w:line="276" w:lineRule="auto"/>
        <w:rPr>
          <w:rFonts w:cstheme="majorBidi"/>
          <w:b/>
          <w:bCs/>
        </w:rPr>
      </w:pPr>
      <w:r w:rsidRPr="002A00C5">
        <w:rPr>
          <w:rFonts w:cstheme="majorBidi"/>
          <w:b/>
          <w:bCs/>
        </w:rPr>
        <w:t xml:space="preserve">Elements of English language instruction </w:t>
      </w:r>
    </w:p>
    <w:p w14:paraId="516489BC" w14:textId="77777777" w:rsidR="002A00C5" w:rsidRPr="002A00C5" w:rsidRDefault="002A00C5" w:rsidP="002A00C5">
      <w:pPr>
        <w:pStyle w:val="a7"/>
        <w:numPr>
          <w:ilvl w:val="0"/>
          <w:numId w:val="3"/>
        </w:numPr>
        <w:spacing w:line="276" w:lineRule="auto"/>
        <w:rPr>
          <w:rFonts w:cstheme="majorBidi"/>
          <w:rtl/>
        </w:rPr>
      </w:pPr>
      <w:r w:rsidRPr="002A00C5">
        <w:rPr>
          <w:rFonts w:cstheme="majorBidi"/>
        </w:rPr>
        <w:t>Be familiar with the vocabulary and grammar in the books used in class. Examples: Chunks, vocabulary, parts of speech, verb tenses, pronouns.</w:t>
      </w:r>
    </w:p>
    <w:p w14:paraId="1904D0AF" w14:textId="77777777" w:rsidR="002A00C5" w:rsidRPr="002A00C5" w:rsidRDefault="002A00C5" w:rsidP="002A00C5">
      <w:pPr>
        <w:pStyle w:val="a7"/>
        <w:numPr>
          <w:ilvl w:val="0"/>
          <w:numId w:val="3"/>
        </w:numPr>
        <w:spacing w:line="276" w:lineRule="auto"/>
        <w:rPr>
          <w:rFonts w:cstheme="majorBidi"/>
          <w:rtl/>
        </w:rPr>
      </w:pPr>
      <w:r w:rsidRPr="002A00C5">
        <w:rPr>
          <w:rFonts w:cstheme="majorBidi"/>
        </w:rPr>
        <w:t>Identify relevant elements in the song. Choose one or two elements to focus on for now.</w:t>
      </w:r>
    </w:p>
    <w:p w14:paraId="68C685D0" w14:textId="77777777" w:rsidR="002A00C5" w:rsidRPr="002A00C5" w:rsidRDefault="002A00C5" w:rsidP="002A00C5">
      <w:pPr>
        <w:pStyle w:val="a7"/>
        <w:numPr>
          <w:ilvl w:val="0"/>
          <w:numId w:val="3"/>
        </w:numPr>
        <w:spacing w:line="276" w:lineRule="auto"/>
        <w:rPr>
          <w:rFonts w:cstheme="majorBidi"/>
          <w:rtl/>
        </w:rPr>
      </w:pPr>
      <w:r w:rsidRPr="002A00C5">
        <w:rPr>
          <w:rFonts w:cstheme="majorBidi"/>
        </w:rPr>
        <w:t>Where are those elements in the song? Does the chorus of the song reflect those elements? It’s fine to focus only on the chorus. [You can always come back to the song at a later date not only to review but also to teach new elements.]</w:t>
      </w:r>
    </w:p>
    <w:p w14:paraId="23087E44" w14:textId="77777777" w:rsidR="002A00C5" w:rsidRPr="002A00C5" w:rsidRDefault="002A00C5" w:rsidP="002A00C5">
      <w:pPr>
        <w:pStyle w:val="a7"/>
        <w:numPr>
          <w:ilvl w:val="0"/>
          <w:numId w:val="3"/>
        </w:numPr>
        <w:spacing w:line="276" w:lineRule="auto"/>
        <w:rPr>
          <w:rFonts w:cstheme="majorBidi"/>
        </w:rPr>
      </w:pPr>
      <w:r w:rsidRPr="002A00C5">
        <w:rPr>
          <w:rFonts w:cstheme="majorBidi"/>
        </w:rPr>
        <w:t>Is there complicated vocabulary or chunks or ideas that should be explained? How will you explain these elements?</w:t>
      </w:r>
    </w:p>
    <w:p w14:paraId="17E0BA4B" w14:textId="77777777" w:rsidR="002A00C5" w:rsidRPr="002A00C5" w:rsidRDefault="002A00C5" w:rsidP="002A00C5">
      <w:pPr>
        <w:rPr>
          <w:rFonts w:cstheme="majorBidi"/>
        </w:rPr>
      </w:pPr>
    </w:p>
    <w:p w14:paraId="23577C94" w14:textId="77777777" w:rsidR="002A00C5" w:rsidRPr="002A00C5" w:rsidRDefault="002A00C5" w:rsidP="002A00C5">
      <w:pPr>
        <w:rPr>
          <w:rFonts w:cstheme="majorBidi"/>
          <w:b/>
          <w:bCs/>
        </w:rPr>
      </w:pPr>
      <w:r w:rsidRPr="002A00C5">
        <w:rPr>
          <w:rFonts w:cstheme="majorBidi"/>
          <w:b/>
          <w:bCs/>
        </w:rPr>
        <w:t>TIPS for writing lesson plans</w:t>
      </w:r>
    </w:p>
    <w:p w14:paraId="6E530F7B" w14:textId="77777777" w:rsidR="002A00C5" w:rsidRPr="002A00C5" w:rsidRDefault="002A00C5" w:rsidP="002A00C5">
      <w:pPr>
        <w:pStyle w:val="a7"/>
        <w:numPr>
          <w:ilvl w:val="0"/>
          <w:numId w:val="4"/>
        </w:numPr>
        <w:spacing w:line="276" w:lineRule="auto"/>
        <w:rPr>
          <w:rFonts w:cstheme="majorBidi"/>
        </w:rPr>
      </w:pPr>
      <w:r w:rsidRPr="002A00C5">
        <w:rPr>
          <w:rFonts w:cstheme="majorBidi"/>
        </w:rPr>
        <w:t>Types of activities: Gap fills or close texts · Focus questions · True-false statements · Put these lines into the correct sequence · Dictation · Add a final verse · Circle the antonyms/synonyms of the given words · Discuss</w:t>
      </w:r>
    </w:p>
    <w:p w14:paraId="0385DA19" w14:textId="77777777" w:rsidR="002A00C5" w:rsidRPr="002A00C5" w:rsidRDefault="002A00C5" w:rsidP="002A00C5">
      <w:pPr>
        <w:pStyle w:val="a7"/>
        <w:numPr>
          <w:ilvl w:val="0"/>
          <w:numId w:val="4"/>
        </w:numPr>
        <w:spacing w:line="276" w:lineRule="auto"/>
        <w:rPr>
          <w:rFonts w:cstheme="majorBidi"/>
          <w:rtl/>
        </w:rPr>
      </w:pPr>
      <w:r w:rsidRPr="002A00C5">
        <w:rPr>
          <w:rFonts w:cstheme="majorBidi"/>
        </w:rPr>
        <w:t>If you are showing a video, watch it all the way through before the lesson to make sure it’s appropriate.</w:t>
      </w:r>
    </w:p>
    <w:p w14:paraId="410CA0A9" w14:textId="77777777" w:rsidR="002A00C5" w:rsidRPr="002A00C5" w:rsidRDefault="002A00C5" w:rsidP="002A00C5">
      <w:pPr>
        <w:pStyle w:val="a7"/>
        <w:numPr>
          <w:ilvl w:val="0"/>
          <w:numId w:val="4"/>
        </w:numPr>
        <w:spacing w:line="276" w:lineRule="auto"/>
        <w:rPr>
          <w:rFonts w:cstheme="majorBidi"/>
          <w:rtl/>
        </w:rPr>
      </w:pPr>
      <w:r w:rsidRPr="002A00C5">
        <w:rPr>
          <w:rFonts w:cstheme="majorBidi"/>
        </w:rPr>
        <w:t>Print out the lyrics for the students. But - before you print, make sure that the printed lyrics match the music video or the audio.</w:t>
      </w:r>
    </w:p>
    <w:p w14:paraId="1C7C5A59" w14:textId="77777777" w:rsidR="002A00C5" w:rsidRPr="002A00C5" w:rsidRDefault="002A00C5" w:rsidP="002A00C5">
      <w:pPr>
        <w:pStyle w:val="a7"/>
        <w:numPr>
          <w:ilvl w:val="0"/>
          <w:numId w:val="4"/>
        </w:numPr>
        <w:spacing w:line="276" w:lineRule="auto"/>
        <w:rPr>
          <w:rFonts w:cstheme="majorBidi"/>
          <w:rtl/>
        </w:rPr>
      </w:pPr>
      <w:r w:rsidRPr="002A00C5">
        <w:rPr>
          <w:rFonts w:cstheme="majorBidi"/>
        </w:rPr>
        <w:t>Prepare all your explanations beforehand – complicated words, grammar, background info, etc.</w:t>
      </w:r>
    </w:p>
    <w:p w14:paraId="69A2D1D6" w14:textId="77777777" w:rsidR="002A00C5" w:rsidRPr="002A00C5" w:rsidRDefault="002A00C5" w:rsidP="002A00C5">
      <w:pPr>
        <w:pStyle w:val="a7"/>
        <w:numPr>
          <w:ilvl w:val="0"/>
          <w:numId w:val="4"/>
        </w:numPr>
        <w:spacing w:line="276" w:lineRule="auto"/>
        <w:rPr>
          <w:rFonts w:cstheme="majorBidi"/>
          <w:rtl/>
        </w:rPr>
      </w:pPr>
      <w:r w:rsidRPr="002A00C5">
        <w:rPr>
          <w:rFonts w:cstheme="majorBidi"/>
        </w:rPr>
        <w:t>Make sure that all your materials are ready before you start your lesson.</w:t>
      </w:r>
    </w:p>
    <w:p w14:paraId="2658DFDA" w14:textId="77777777" w:rsidR="002A00C5" w:rsidRPr="002A00C5" w:rsidRDefault="002A00C5" w:rsidP="002A00C5">
      <w:pPr>
        <w:pStyle w:val="a7"/>
        <w:numPr>
          <w:ilvl w:val="0"/>
          <w:numId w:val="4"/>
        </w:numPr>
        <w:spacing w:line="276" w:lineRule="auto"/>
        <w:rPr>
          <w:rFonts w:cstheme="majorBidi"/>
          <w:rtl/>
        </w:rPr>
      </w:pPr>
      <w:r w:rsidRPr="002A00C5">
        <w:rPr>
          <w:rFonts w:cstheme="majorBidi"/>
        </w:rPr>
        <w:t xml:space="preserve">Always </w:t>
      </w:r>
      <w:proofErr w:type="spellStart"/>
      <w:r w:rsidRPr="002A00C5">
        <w:rPr>
          <w:rFonts w:cstheme="majorBidi"/>
        </w:rPr>
        <w:t>always</w:t>
      </w:r>
      <w:proofErr w:type="spellEnd"/>
      <w:r w:rsidRPr="002A00C5">
        <w:rPr>
          <w:rFonts w:cstheme="majorBidi"/>
        </w:rPr>
        <w:t xml:space="preserve"> </w:t>
      </w:r>
      <w:proofErr w:type="spellStart"/>
      <w:r w:rsidRPr="002A00C5">
        <w:rPr>
          <w:rFonts w:cstheme="majorBidi"/>
        </w:rPr>
        <w:t>always</w:t>
      </w:r>
      <w:proofErr w:type="spellEnd"/>
      <w:r w:rsidRPr="002A00C5">
        <w:rPr>
          <w:rFonts w:cstheme="majorBidi"/>
        </w:rPr>
        <w:t xml:space="preserve"> check technology beforehand.</w:t>
      </w:r>
    </w:p>
    <w:p w14:paraId="3A907142" w14:textId="77777777" w:rsidR="008451F8" w:rsidRPr="002A00C5" w:rsidRDefault="002A00C5" w:rsidP="002A00C5">
      <w:pPr>
        <w:pStyle w:val="a7"/>
        <w:numPr>
          <w:ilvl w:val="0"/>
          <w:numId w:val="4"/>
        </w:numPr>
        <w:spacing w:line="276" w:lineRule="auto"/>
      </w:pPr>
      <w:r w:rsidRPr="002A00C5">
        <w:rPr>
          <w:rFonts w:cstheme="majorBidi"/>
        </w:rPr>
        <w:t>Set up the videos, PowerPoint presentation and any other technology BEFORE the lesson begins.</w:t>
      </w:r>
    </w:p>
    <w:sectPr w:rsidR="008451F8" w:rsidRPr="002A00C5" w:rsidSect="00B74940">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45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000BE" w14:textId="77777777" w:rsidR="00947198" w:rsidRDefault="00947198" w:rsidP="00947198">
      <w:r>
        <w:separator/>
      </w:r>
    </w:p>
  </w:endnote>
  <w:endnote w:type="continuationSeparator" w:id="0">
    <w:p w14:paraId="5F2A52C3" w14:textId="77777777" w:rsidR="00947198" w:rsidRDefault="00947198" w:rsidP="0094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CA761" w14:textId="77777777" w:rsidR="00947198" w:rsidRDefault="009471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C9BE" w14:textId="77777777" w:rsidR="002050CC" w:rsidRPr="002050CC" w:rsidRDefault="00F67994" w:rsidP="00DA57D2">
    <w:pPr>
      <w:pStyle w:val="a5"/>
      <w:jc w:val="center"/>
      <w:rPr>
        <w:sz w:val="20"/>
        <w:szCs w:val="20"/>
      </w:rPr>
    </w:pPr>
    <w:r>
      <w:rPr>
        <w:noProof/>
      </w:rPr>
      <w:drawing>
        <wp:anchor distT="0" distB="0" distL="114300" distR="114300" simplePos="0" relativeHeight="251659264" behindDoc="0" locked="0" layoutInCell="1" allowOverlap="1" wp14:anchorId="3941D9FB" wp14:editId="2E545790">
          <wp:simplePos x="0" y="0"/>
          <wp:positionH relativeFrom="column">
            <wp:posOffset>3199130</wp:posOffset>
          </wp:positionH>
          <wp:positionV relativeFrom="paragraph">
            <wp:posOffset>-39370</wp:posOffset>
          </wp:positionV>
          <wp:extent cx="287020" cy="269875"/>
          <wp:effectExtent l="0" t="0" r="0" b="0"/>
          <wp:wrapNone/>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 cy="26987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759C7" w14:textId="77777777" w:rsidR="00947198" w:rsidRDefault="009471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6305A" w14:textId="77777777" w:rsidR="00947198" w:rsidRDefault="00947198" w:rsidP="00947198">
      <w:r>
        <w:separator/>
      </w:r>
    </w:p>
  </w:footnote>
  <w:footnote w:type="continuationSeparator" w:id="0">
    <w:p w14:paraId="370B2D54" w14:textId="77777777" w:rsidR="00947198" w:rsidRDefault="00947198" w:rsidP="00947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999E4" w14:textId="77777777" w:rsidR="00947198" w:rsidRDefault="0094719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5228"/>
      <w:gridCol w:w="5238"/>
    </w:tblGrid>
    <w:tr w:rsidR="00B74940" w:rsidRPr="000346FB" w14:paraId="4BACF99B" w14:textId="77777777" w:rsidTr="00E03CF0">
      <w:tc>
        <w:tcPr>
          <w:tcW w:w="5340" w:type="dxa"/>
          <w:shd w:val="clear" w:color="auto" w:fill="auto"/>
          <w:vAlign w:val="center"/>
        </w:tcPr>
        <w:p w14:paraId="50A218B5" w14:textId="77777777" w:rsidR="00B74940" w:rsidRPr="000346FB" w:rsidRDefault="00F67994" w:rsidP="00B74940">
          <w:pPr>
            <w:pStyle w:val="a3"/>
            <w:rPr>
              <w:color w:val="003300"/>
            </w:rPr>
          </w:pPr>
          <w:r w:rsidRPr="00C32C23">
            <w:rPr>
              <w:noProof/>
            </w:rPr>
            <w:drawing>
              <wp:inline distT="0" distB="0" distL="0" distR="0" wp14:anchorId="03A6157B" wp14:editId="066B8BCE">
                <wp:extent cx="1466022" cy="571500"/>
                <wp:effectExtent l="0" t="0" r="127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901" cy="573012"/>
                        </a:xfrm>
                        <a:prstGeom prst="rect">
                          <a:avLst/>
                        </a:prstGeom>
                        <a:noFill/>
                        <a:ln>
                          <a:noFill/>
                        </a:ln>
                      </pic:spPr>
                    </pic:pic>
                  </a:graphicData>
                </a:graphic>
              </wp:inline>
            </w:drawing>
          </w:r>
        </w:p>
      </w:tc>
      <w:tc>
        <w:tcPr>
          <w:tcW w:w="5340" w:type="dxa"/>
          <w:shd w:val="clear" w:color="auto" w:fill="auto"/>
          <w:vAlign w:val="center"/>
        </w:tcPr>
        <w:p w14:paraId="759AB8B5" w14:textId="7388FFA8" w:rsidR="00B74940" w:rsidRPr="000346FB" w:rsidRDefault="00947198" w:rsidP="00947198">
          <w:pPr>
            <w:pStyle w:val="a3"/>
            <w:rPr>
              <w:rFonts w:ascii="Times New Roman" w:hAnsi="Times New Roman"/>
              <w:color w:val="538135"/>
            </w:rPr>
          </w:pPr>
          <w:bookmarkStart w:id="0" w:name="_GoBack"/>
          <w:r>
            <w:rPr>
              <w:noProof/>
            </w:rPr>
            <w:drawing>
              <wp:anchor distT="0" distB="0" distL="114300" distR="114300" simplePos="0" relativeHeight="251661312" behindDoc="0" locked="0" layoutInCell="1" hidden="0" allowOverlap="1" wp14:anchorId="61676DEB" wp14:editId="7209C2B2">
                <wp:simplePos x="0" y="0"/>
                <wp:positionH relativeFrom="column">
                  <wp:posOffset>-1600200</wp:posOffset>
                </wp:positionH>
                <wp:positionV relativeFrom="paragraph">
                  <wp:posOffset>164465</wp:posOffset>
                </wp:positionV>
                <wp:extent cx="1629410" cy="447675"/>
                <wp:effectExtent l="0" t="0" r="8890" b="9525"/>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t="17000" b="13000"/>
                        <a:stretch>
                          <a:fillRect/>
                        </a:stretch>
                      </pic:blipFill>
                      <pic:spPr>
                        <a:xfrm>
                          <a:off x="0" y="0"/>
                          <a:ext cx="1629410" cy="447675"/>
                        </a:xfrm>
                        <a:prstGeom prst="rect">
                          <a:avLst/>
                        </a:prstGeom>
                        <a:ln/>
                      </pic:spPr>
                    </pic:pic>
                  </a:graphicData>
                </a:graphic>
                <wp14:sizeRelH relativeFrom="margin">
                  <wp14:pctWidth>0</wp14:pctWidth>
                </wp14:sizeRelH>
                <wp14:sizeRelV relativeFrom="margin">
                  <wp14:pctHeight>0</wp14:pctHeight>
                </wp14:sizeRelV>
              </wp:anchor>
            </w:drawing>
          </w:r>
          <w:bookmarkEnd w:id="0"/>
          <w:r>
            <w:rPr>
              <w:rFonts w:ascii="Times New Roman" w:hAnsi="Times New Roman"/>
              <w:color w:val="538135"/>
            </w:rPr>
            <w:t xml:space="preserve">                                        </w:t>
          </w:r>
        </w:p>
      </w:tc>
    </w:tr>
  </w:tbl>
  <w:p w14:paraId="45F080E8" w14:textId="77777777" w:rsidR="008C1CDA" w:rsidRPr="00B74940" w:rsidRDefault="00F67994" w:rsidP="0094719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4E0EC" w14:textId="77777777" w:rsidR="00947198" w:rsidRDefault="0094719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768E7"/>
    <w:multiLevelType w:val="hybridMultilevel"/>
    <w:tmpl w:val="65EA2D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63AC5"/>
    <w:multiLevelType w:val="hybridMultilevel"/>
    <w:tmpl w:val="ADBCB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4386A"/>
    <w:multiLevelType w:val="hybridMultilevel"/>
    <w:tmpl w:val="DAEC14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29162C"/>
    <w:multiLevelType w:val="hybridMultilevel"/>
    <w:tmpl w:val="FD70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C5"/>
    <w:rsid w:val="001804B9"/>
    <w:rsid w:val="002A00C5"/>
    <w:rsid w:val="00421A48"/>
    <w:rsid w:val="004F0B1D"/>
    <w:rsid w:val="00947198"/>
    <w:rsid w:val="00F679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5EC0"/>
  <w15:chartTrackingRefBased/>
  <w15:docId w15:val="{B218D958-19E6-473C-A89A-8A9ADCB7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00C5"/>
    <w:pPr>
      <w:spacing w:after="0" w:line="240" w:lineRule="auto"/>
    </w:pPr>
    <w:rPr>
      <w:rFonts w:ascii="Comic Sans MS" w:eastAsia="Times New Roman" w:hAnsi="Comic Sans MS" w:cs="Times New Roman"/>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0C5"/>
    <w:pPr>
      <w:tabs>
        <w:tab w:val="center" w:pos="4153"/>
        <w:tab w:val="right" w:pos="8306"/>
      </w:tabs>
    </w:pPr>
  </w:style>
  <w:style w:type="character" w:customStyle="1" w:styleId="a4">
    <w:name w:val="כותרת עליונה תו"/>
    <w:basedOn w:val="a0"/>
    <w:link w:val="a3"/>
    <w:uiPriority w:val="99"/>
    <w:rsid w:val="002A00C5"/>
    <w:rPr>
      <w:rFonts w:ascii="Comic Sans MS" w:eastAsia="Times New Roman" w:hAnsi="Comic Sans MS" w:cs="Times New Roman"/>
      <w:sz w:val="24"/>
      <w:szCs w:val="24"/>
      <w:lang w:bidi="ar-SA"/>
    </w:rPr>
  </w:style>
  <w:style w:type="paragraph" w:styleId="a5">
    <w:name w:val="footer"/>
    <w:basedOn w:val="a"/>
    <w:link w:val="a6"/>
    <w:uiPriority w:val="99"/>
    <w:unhideWhenUsed/>
    <w:rsid w:val="002A00C5"/>
    <w:pPr>
      <w:tabs>
        <w:tab w:val="center" w:pos="4153"/>
        <w:tab w:val="right" w:pos="8306"/>
      </w:tabs>
    </w:pPr>
  </w:style>
  <w:style w:type="character" w:customStyle="1" w:styleId="a6">
    <w:name w:val="כותרת תחתונה תו"/>
    <w:basedOn w:val="a0"/>
    <w:link w:val="a5"/>
    <w:uiPriority w:val="99"/>
    <w:rsid w:val="002A00C5"/>
    <w:rPr>
      <w:rFonts w:ascii="Comic Sans MS" w:eastAsia="Times New Roman" w:hAnsi="Comic Sans MS" w:cs="Times New Roman"/>
      <w:sz w:val="24"/>
      <w:szCs w:val="24"/>
      <w:lang w:bidi="ar-SA"/>
    </w:rPr>
  </w:style>
  <w:style w:type="paragraph" w:styleId="a7">
    <w:name w:val="List Paragraph"/>
    <w:basedOn w:val="a"/>
    <w:uiPriority w:val="34"/>
    <w:qFormat/>
    <w:rsid w:val="002A00C5"/>
    <w:pPr>
      <w:ind w:left="720"/>
      <w:contextualSpacing/>
    </w:pPr>
  </w:style>
  <w:style w:type="paragraph" w:styleId="NormalWeb">
    <w:name w:val="Normal (Web)"/>
    <w:basedOn w:val="a"/>
    <w:uiPriority w:val="99"/>
    <w:unhideWhenUsed/>
    <w:rsid w:val="002A00C5"/>
    <w:pPr>
      <w:spacing w:before="100" w:beforeAutospacing="1" w:after="100" w:afterAutospacing="1"/>
    </w:pPr>
    <w:rPr>
      <w:rFonts w:ascii="Times New Roman" w:hAnsi="Times New Roman"/>
      <w:lang w:bidi="he-IL"/>
    </w:rPr>
  </w:style>
  <w:style w:type="character" w:styleId="Hyperlink">
    <w:name w:val="Hyperlink"/>
    <w:basedOn w:val="a0"/>
    <w:uiPriority w:val="99"/>
    <w:unhideWhenUsed/>
    <w:rsid w:val="009471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7A8920D04206194E8D15FF6002CE6884" ma:contentTypeVersion="11" ma:contentTypeDescription="צור מסמך חדש." ma:contentTypeScope="" ma:versionID="3f5ed8a52d5c35a66a0c2eb2daee79b6">
  <xsd:schema xmlns:xsd="http://www.w3.org/2001/XMLSchema" xmlns:xs="http://www.w3.org/2001/XMLSchema" xmlns:p="http://schemas.microsoft.com/office/2006/metadata/properties" xmlns:ns3="dbeae8c3-1334-4997-91cb-00ce7bfe2709" xmlns:ns4="214807fc-8716-4e05-9599-eb51ee379f07" targetNamespace="http://schemas.microsoft.com/office/2006/metadata/properties" ma:root="true" ma:fieldsID="c4602279971aed009369321e6689fc21" ns3:_="" ns4:_="">
    <xsd:import namespace="dbeae8c3-1334-4997-91cb-00ce7bfe2709"/>
    <xsd:import namespace="214807fc-8716-4e05-9599-eb51ee379f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ae8c3-1334-4997-91cb-00ce7bfe2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4807fc-8716-4e05-9599-eb51ee379f07" elementFormDefault="qualified">
    <xsd:import namespace="http://schemas.microsoft.com/office/2006/documentManagement/types"/>
    <xsd:import namespace="http://schemas.microsoft.com/office/infopath/2007/PartnerControls"/>
    <xsd:element name="SharedWithUsers" ma:index="12"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משותף עם פרטים" ma:internalName="SharedWithDetails" ma:readOnly="true">
      <xsd:simpleType>
        <xsd:restriction base="dms:Note">
          <xsd:maxLength value="255"/>
        </xsd:restriction>
      </xsd:simpleType>
    </xsd:element>
    <xsd:element name="SharingHintHash" ma:index="14" nillable="true" ma:displayName="Hash של רמז לשיתוף"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0BFC3-381E-4966-B098-944402FDC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ae8c3-1334-4997-91cb-00ce7bfe2709"/>
    <ds:schemaRef ds:uri="214807fc-8716-4e05-9599-eb51ee379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77824E-4C87-4BF0-B780-D8CDC1EC7F2D}">
  <ds:schemaRefs>
    <ds:schemaRef ds:uri="http://schemas.microsoft.com/sharepoint/v3/contenttype/forms"/>
  </ds:schemaRefs>
</ds:datastoreItem>
</file>

<file path=customXml/itemProps3.xml><?xml version="1.0" encoding="utf-8"?>
<ds:datastoreItem xmlns:ds="http://schemas.openxmlformats.org/officeDocument/2006/customXml" ds:itemID="{4D96F965-C92B-4635-92A0-E6EB25DEB5D7}">
  <ds:schemaRefs>
    <ds:schemaRef ds:uri="http://www.w3.org/XML/1998/namespace"/>
    <ds:schemaRef ds:uri="http://purl.org/dc/elements/1.1/"/>
    <ds:schemaRef ds:uri="http://schemas.openxmlformats.org/package/2006/metadata/core-properties"/>
    <ds:schemaRef ds:uri="http://schemas.microsoft.com/office/2006/documentManagement/types"/>
    <ds:schemaRef ds:uri="214807fc-8716-4e05-9599-eb51ee379f07"/>
    <ds:schemaRef ds:uri="http://purl.org/dc/dcmitype/"/>
    <ds:schemaRef ds:uri="http://purl.org/dc/terms/"/>
    <ds:schemaRef ds:uri="http://schemas.microsoft.com/office/infopath/2007/PartnerControls"/>
    <ds:schemaRef ds:uri="dbeae8c3-1334-4997-91cb-00ce7bfe270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1640</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Abramson</dc:creator>
  <cp:keywords/>
  <dc:description/>
  <cp:lastModifiedBy>Lori Abramson</cp:lastModifiedBy>
  <cp:revision>3</cp:revision>
  <cp:lastPrinted>2019-09-05T07:29:00Z</cp:lastPrinted>
  <dcterms:created xsi:type="dcterms:W3CDTF">2019-09-05T07:28:00Z</dcterms:created>
  <dcterms:modified xsi:type="dcterms:W3CDTF">2019-09-05T10:10:00Z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0x0101007A8920D04206194E8D15FF6002CE6884</vt:lpwstr>
  </property>
</Properties>
</file>